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D27F" w14:textId="77777777" w:rsidR="00182C71" w:rsidRDefault="00000000">
      <w:pPr>
        <w:ind w:left="39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786CD2A0" wp14:editId="5A48A7EF">
            <wp:simplePos x="0" y="0"/>
            <wp:positionH relativeFrom="column">
              <wp:posOffset>-528955</wp:posOffset>
            </wp:positionH>
            <wp:positionV relativeFrom="page">
              <wp:posOffset>228600</wp:posOffset>
            </wp:positionV>
            <wp:extent cx="866775" cy="866775"/>
            <wp:effectExtent l="0" t="0" r="9525" b="9525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74071" w14:textId="42BFF8DB" w:rsidR="00845FE7" w:rsidRDefault="00CE37E5" w:rsidP="00845FE7">
      <w:pPr>
        <w:pStyle w:val="Heading1"/>
        <w:jc w:val="center"/>
        <w:rPr>
          <w:w w:val="90"/>
        </w:rPr>
      </w:pPr>
      <w:r>
        <w:rPr>
          <w:w w:val="90"/>
        </w:rPr>
        <w:t>Parish of Christchurch</w:t>
      </w:r>
    </w:p>
    <w:p w14:paraId="222E8237" w14:textId="42DD515D" w:rsidR="005B7936" w:rsidRDefault="00C32992" w:rsidP="00845FE7">
      <w:pPr>
        <w:pStyle w:val="Heading1"/>
        <w:jc w:val="center"/>
        <w:rPr>
          <w:spacing w:val="-2"/>
          <w:w w:val="95"/>
        </w:rPr>
      </w:pPr>
      <w:r>
        <w:rPr>
          <w:w w:val="90"/>
        </w:rPr>
        <w:t>Legacy</w:t>
      </w:r>
      <w:r>
        <w:rPr>
          <w:spacing w:val="32"/>
        </w:rPr>
        <w:t xml:space="preserve"> </w:t>
      </w:r>
      <w:r>
        <w:rPr>
          <w:spacing w:val="-2"/>
          <w:w w:val="95"/>
        </w:rPr>
        <w:t>Policy</w:t>
      </w:r>
    </w:p>
    <w:p w14:paraId="50E3B176" w14:textId="77777777" w:rsidR="007055EF" w:rsidRDefault="007055EF" w:rsidP="00FC059A">
      <w:pPr>
        <w:spacing w:before="81" w:line="288" w:lineRule="auto"/>
        <w:ind w:left="148" w:hanging="1"/>
        <w:rPr>
          <w:w w:val="105"/>
        </w:rPr>
      </w:pPr>
    </w:p>
    <w:p w14:paraId="05BA742C" w14:textId="1F3860BB" w:rsidR="00FC059A" w:rsidRPr="00FC059A" w:rsidRDefault="00FC059A" w:rsidP="00FC059A">
      <w:pPr>
        <w:spacing w:before="81" w:line="288" w:lineRule="auto"/>
        <w:ind w:left="148" w:hanging="1"/>
        <w:rPr>
          <w:spacing w:val="8"/>
          <w:w w:val="105"/>
        </w:rPr>
      </w:pPr>
      <w:r w:rsidRPr="00FC059A">
        <w:rPr>
          <w:w w:val="105"/>
        </w:rPr>
        <w:t>From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time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to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time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Parish of Christchurch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may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receive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gifts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from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deceased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members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who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have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left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legacies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for the Parish of Christchurch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from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their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estate.</w:t>
      </w:r>
      <w:r w:rsidRPr="00FC059A">
        <w:rPr>
          <w:spacing w:val="8"/>
          <w:w w:val="105"/>
        </w:rPr>
        <w:t xml:space="preserve"> </w:t>
      </w:r>
    </w:p>
    <w:p w14:paraId="5D075C80" w14:textId="77777777" w:rsidR="00FC059A" w:rsidRPr="00FC059A" w:rsidRDefault="00FC059A" w:rsidP="00FC059A">
      <w:pPr>
        <w:spacing w:before="81" w:line="288" w:lineRule="auto"/>
        <w:ind w:left="148" w:hanging="1"/>
        <w:rPr>
          <w:spacing w:val="8"/>
          <w:w w:val="105"/>
        </w:rPr>
      </w:pPr>
      <w:r w:rsidRPr="00FC059A">
        <w:rPr>
          <w:spacing w:val="8"/>
          <w:w w:val="105"/>
        </w:rPr>
        <w:t>When notification is received in the Parish of Christchurch the Finance Officer will</w:t>
      </w:r>
    </w:p>
    <w:p w14:paraId="7E749441" w14:textId="77777777" w:rsidR="00FC059A" w:rsidRPr="00FC059A" w:rsidRDefault="00FC059A" w:rsidP="00FC059A">
      <w:pPr>
        <w:numPr>
          <w:ilvl w:val="0"/>
          <w:numId w:val="3"/>
        </w:numPr>
        <w:spacing w:before="81" w:line="288" w:lineRule="auto"/>
      </w:pPr>
      <w:r w:rsidRPr="00FC059A">
        <w:rPr>
          <w:spacing w:val="8"/>
          <w:w w:val="105"/>
        </w:rPr>
        <w:t>Report on the notification to the Vicar, Chair of Finance, and the Senior Staff Team</w:t>
      </w:r>
    </w:p>
    <w:p w14:paraId="5968882F" w14:textId="77777777" w:rsidR="00FC059A" w:rsidRPr="00FC059A" w:rsidRDefault="00FC059A" w:rsidP="00FC059A">
      <w:pPr>
        <w:numPr>
          <w:ilvl w:val="0"/>
          <w:numId w:val="3"/>
        </w:numPr>
        <w:spacing w:before="81" w:line="288" w:lineRule="auto"/>
      </w:pPr>
      <w:r w:rsidRPr="00FC059A">
        <w:rPr>
          <w:spacing w:val="8"/>
          <w:w w:val="105"/>
        </w:rPr>
        <w:t>Set up a file for the Legacy.</w:t>
      </w:r>
    </w:p>
    <w:p w14:paraId="1A3D559C" w14:textId="4D725029" w:rsidR="00FC059A" w:rsidRPr="00FC059A" w:rsidRDefault="00FC059A" w:rsidP="00FC059A">
      <w:pPr>
        <w:numPr>
          <w:ilvl w:val="0"/>
          <w:numId w:val="3"/>
        </w:numPr>
        <w:spacing w:before="81" w:line="288" w:lineRule="auto"/>
      </w:pPr>
      <w:r w:rsidRPr="00FC059A">
        <w:rPr>
          <w:spacing w:val="8"/>
          <w:w w:val="105"/>
        </w:rPr>
        <w:t>Communicate with the Solicitor/family and ask for a copy of the Will/Letter</w:t>
      </w:r>
      <w:r w:rsidR="0017433C">
        <w:rPr>
          <w:spacing w:val="8"/>
          <w:w w:val="105"/>
        </w:rPr>
        <w:t>.</w:t>
      </w:r>
    </w:p>
    <w:p w14:paraId="3E09EFAE" w14:textId="77777777" w:rsidR="00FC059A" w:rsidRPr="00FC059A" w:rsidRDefault="00FC059A" w:rsidP="00FC059A">
      <w:pPr>
        <w:numPr>
          <w:ilvl w:val="0"/>
          <w:numId w:val="3"/>
        </w:numPr>
        <w:spacing w:before="81" w:line="288" w:lineRule="auto"/>
      </w:pPr>
      <w:r w:rsidRPr="00FC059A">
        <w:rPr>
          <w:spacing w:val="8"/>
          <w:w w:val="105"/>
        </w:rPr>
        <w:t xml:space="preserve">The Vicar and the Chair of Finance will communicate the receipt of the Legacy to the Finance Committee and the PCC. </w:t>
      </w:r>
    </w:p>
    <w:p w14:paraId="1E3CADEB" w14:textId="77777777" w:rsidR="00FC059A" w:rsidRPr="00FC059A" w:rsidRDefault="00FC059A" w:rsidP="00FC059A">
      <w:pPr>
        <w:numPr>
          <w:ilvl w:val="0"/>
          <w:numId w:val="3"/>
        </w:numPr>
        <w:spacing w:before="81" w:line="288" w:lineRule="auto"/>
      </w:pPr>
      <w:r w:rsidRPr="00FC059A">
        <w:rPr>
          <w:spacing w:val="8"/>
          <w:w w:val="105"/>
        </w:rPr>
        <w:t>The Vicar will decide whether there needs to be a wider communication via a congregation meeting or via a pastoral letter.</w:t>
      </w:r>
    </w:p>
    <w:p w14:paraId="18E8E3B2" w14:textId="77777777" w:rsidR="00FC059A" w:rsidRPr="00FC059A" w:rsidRDefault="00FC059A" w:rsidP="00FC059A">
      <w:pPr>
        <w:spacing w:before="81" w:line="288" w:lineRule="auto"/>
        <w:rPr>
          <w:spacing w:val="-2"/>
          <w:w w:val="105"/>
        </w:rPr>
      </w:pPr>
      <w:r w:rsidRPr="00FC059A">
        <w:rPr>
          <w:w w:val="105"/>
        </w:rPr>
        <w:t>In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some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cases,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deceased</w:t>
      </w:r>
      <w:r w:rsidRPr="00FC059A">
        <w:rPr>
          <w:spacing w:val="-7"/>
          <w:w w:val="105"/>
        </w:rPr>
        <w:t xml:space="preserve"> </w:t>
      </w:r>
      <w:r w:rsidRPr="00FC059A">
        <w:rPr>
          <w:w w:val="105"/>
        </w:rPr>
        <w:t>person</w:t>
      </w:r>
      <w:r w:rsidRPr="00FC059A">
        <w:rPr>
          <w:spacing w:val="-8"/>
          <w:w w:val="105"/>
        </w:rPr>
        <w:t xml:space="preserve"> </w:t>
      </w:r>
      <w:r w:rsidRPr="00FC059A">
        <w:rPr>
          <w:w w:val="105"/>
        </w:rPr>
        <w:t>will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have</w:t>
      </w:r>
      <w:r w:rsidRPr="00FC059A">
        <w:rPr>
          <w:spacing w:val="-14"/>
          <w:w w:val="105"/>
        </w:rPr>
        <w:t xml:space="preserve"> </w:t>
      </w:r>
      <w:r w:rsidRPr="00FC059A">
        <w:rPr>
          <w:w w:val="105"/>
        </w:rPr>
        <w:t>left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instructions,</w:t>
      </w:r>
      <w:r w:rsidRPr="00FC059A">
        <w:rPr>
          <w:spacing w:val="-7"/>
          <w:w w:val="105"/>
        </w:rPr>
        <w:t xml:space="preserve"> </w:t>
      </w:r>
      <w:r w:rsidRPr="00FC059A">
        <w:rPr>
          <w:spacing w:val="-2"/>
          <w:w w:val="105"/>
        </w:rPr>
        <w:t>either in a will or in a letter, regarding the use of the legacy and the Parish of Christchurch is obligated to use the gift for that purpose. This is called a restricted legacy, and the finance team will ensure that the legacy is put into a restricted account.</w:t>
      </w:r>
    </w:p>
    <w:p w14:paraId="3973D68B" w14:textId="77777777" w:rsidR="00FC059A" w:rsidRPr="00FC059A" w:rsidRDefault="00FC059A" w:rsidP="00FC059A">
      <w:pPr>
        <w:spacing w:line="288" w:lineRule="auto"/>
        <w:ind w:right="127"/>
        <w:jc w:val="both"/>
      </w:pPr>
    </w:p>
    <w:p w14:paraId="2BFA52C9" w14:textId="77777777" w:rsidR="00FC059A" w:rsidRPr="00FC059A" w:rsidRDefault="00FC059A" w:rsidP="00FC059A">
      <w:pPr>
        <w:spacing w:line="288" w:lineRule="auto"/>
        <w:ind w:right="127"/>
        <w:jc w:val="both"/>
      </w:pPr>
      <w:r w:rsidRPr="00FC059A">
        <w:t>In other cases, where</w:t>
      </w:r>
      <w:r w:rsidRPr="00FC059A">
        <w:rPr>
          <w:color w:val="EE0000"/>
        </w:rPr>
        <w:t xml:space="preserve"> </w:t>
      </w:r>
      <w:r w:rsidRPr="00FC059A">
        <w:t>no instructions</w:t>
      </w:r>
      <w:r w:rsidRPr="00FC059A">
        <w:rPr>
          <w:spacing w:val="31"/>
        </w:rPr>
        <w:t xml:space="preserve"> </w:t>
      </w:r>
      <w:r w:rsidRPr="00FC059A">
        <w:t>have been given, the PCC</w:t>
      </w:r>
      <w:r w:rsidRPr="00FC059A">
        <w:rPr>
          <w:color w:val="EE0000"/>
        </w:rPr>
        <w:t xml:space="preserve"> </w:t>
      </w:r>
      <w:r w:rsidRPr="00FC059A">
        <w:t>will need to</w:t>
      </w:r>
      <w:r w:rsidRPr="00FC059A">
        <w:rPr>
          <w:spacing w:val="34"/>
        </w:rPr>
        <w:t xml:space="preserve"> </w:t>
      </w:r>
      <w:r w:rsidRPr="00FC059A">
        <w:t>decide how the legacy will be used.</w:t>
      </w:r>
      <w:r w:rsidRPr="00FC059A">
        <w:rPr>
          <w:spacing w:val="40"/>
        </w:rPr>
        <w:t xml:space="preserve"> </w:t>
      </w:r>
      <w:r w:rsidRPr="00FC059A">
        <w:t>In these circumstances it</w:t>
      </w:r>
      <w:r w:rsidRPr="00FC059A">
        <w:rPr>
          <w:spacing w:val="40"/>
        </w:rPr>
        <w:t xml:space="preserve"> </w:t>
      </w:r>
      <w:r w:rsidRPr="00FC059A">
        <w:t>is proposed that:</w:t>
      </w:r>
    </w:p>
    <w:p w14:paraId="3D46BD04" w14:textId="77777777" w:rsidR="00FC059A" w:rsidRPr="00FC059A" w:rsidRDefault="00FC059A" w:rsidP="00FC059A">
      <w:pPr>
        <w:spacing w:line="288" w:lineRule="auto"/>
        <w:ind w:left="151" w:right="127" w:hanging="6"/>
        <w:jc w:val="both"/>
      </w:pPr>
    </w:p>
    <w:p w14:paraId="5DCE0DAE" w14:textId="77777777" w:rsidR="00FC059A" w:rsidRPr="00FC059A" w:rsidRDefault="00FC059A" w:rsidP="00FC059A">
      <w:pPr>
        <w:numPr>
          <w:ilvl w:val="0"/>
          <w:numId w:val="3"/>
        </w:numPr>
        <w:tabs>
          <w:tab w:val="left" w:pos="867"/>
          <w:tab w:val="left" w:pos="869"/>
        </w:tabs>
        <w:spacing w:before="59" w:line="285" w:lineRule="auto"/>
        <w:ind w:right="119"/>
      </w:pPr>
      <w:r w:rsidRPr="00FC059A">
        <w:rPr>
          <w:w w:val="105"/>
        </w:rPr>
        <w:t>Subject to PCC agreement wherever financially viable</w:t>
      </w:r>
      <w:r w:rsidRPr="00FC059A">
        <w:rPr>
          <w:spacing w:val="-3"/>
          <w:w w:val="105"/>
        </w:rPr>
        <w:t xml:space="preserve"> </w:t>
      </w:r>
      <w:r w:rsidRPr="00FC059A">
        <w:rPr>
          <w:w w:val="105"/>
        </w:rPr>
        <w:t>within the</w:t>
      </w:r>
      <w:r w:rsidRPr="00FC059A">
        <w:rPr>
          <w:spacing w:val="-5"/>
          <w:w w:val="105"/>
        </w:rPr>
        <w:t xml:space="preserve"> </w:t>
      </w:r>
      <w:r w:rsidRPr="00FC059A">
        <w:rPr>
          <w:w w:val="105"/>
        </w:rPr>
        <w:t>bigger picture</w:t>
      </w:r>
      <w:r w:rsidRPr="00FC059A">
        <w:rPr>
          <w:spacing w:val="-5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3"/>
          <w:w w:val="105"/>
        </w:rPr>
        <w:t xml:space="preserve"> </w:t>
      </w:r>
      <w:r w:rsidRPr="00FC059A">
        <w:rPr>
          <w:w w:val="105"/>
        </w:rPr>
        <w:t>Parish’s finances,</w:t>
      </w:r>
      <w:r w:rsidRPr="00FC059A">
        <w:rPr>
          <w:spacing w:val="-4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1"/>
          <w:w w:val="105"/>
        </w:rPr>
        <w:t xml:space="preserve"> </w:t>
      </w:r>
      <w:r w:rsidRPr="00FC059A">
        <w:rPr>
          <w:w w:val="105"/>
        </w:rPr>
        <w:t>legacy will</w:t>
      </w:r>
      <w:r w:rsidRPr="00FC059A">
        <w:rPr>
          <w:spacing w:val="-13"/>
          <w:w w:val="105"/>
        </w:rPr>
        <w:t xml:space="preserve"> </w:t>
      </w:r>
      <w:r w:rsidRPr="00FC059A">
        <w:rPr>
          <w:w w:val="105"/>
        </w:rPr>
        <w:t>be applied to an aspect of</w:t>
      </w:r>
      <w:r w:rsidRPr="00FC059A">
        <w:rPr>
          <w:spacing w:val="-5"/>
          <w:w w:val="105"/>
        </w:rPr>
        <w:t xml:space="preserve"> </w:t>
      </w:r>
      <w:r w:rsidRPr="00FC059A">
        <w:rPr>
          <w:w w:val="105"/>
        </w:rPr>
        <w:t>Parish’s activity that the</w:t>
      </w:r>
      <w:r w:rsidRPr="00FC059A">
        <w:rPr>
          <w:spacing w:val="-5"/>
          <w:w w:val="105"/>
        </w:rPr>
        <w:t xml:space="preserve"> </w:t>
      </w:r>
      <w:r w:rsidRPr="00FC059A">
        <w:rPr>
          <w:w w:val="105"/>
        </w:rPr>
        <w:t>deceased person was</w:t>
      </w:r>
      <w:r w:rsidRPr="00FC059A">
        <w:rPr>
          <w:spacing w:val="-3"/>
          <w:w w:val="105"/>
        </w:rPr>
        <w:t xml:space="preserve"> </w:t>
      </w:r>
      <w:r w:rsidRPr="00FC059A">
        <w:rPr>
          <w:w w:val="105"/>
        </w:rPr>
        <w:t>associated with or had a particular affinity with.</w:t>
      </w:r>
    </w:p>
    <w:p w14:paraId="44EFB423" w14:textId="77777777" w:rsidR="00FC059A" w:rsidRPr="00FC059A" w:rsidRDefault="00FC059A" w:rsidP="00FC059A">
      <w:pPr>
        <w:numPr>
          <w:ilvl w:val="0"/>
          <w:numId w:val="3"/>
        </w:numPr>
        <w:spacing w:before="8" w:line="288" w:lineRule="auto"/>
        <w:ind w:right="118"/>
      </w:pPr>
      <w:r w:rsidRPr="00FC059A">
        <w:rPr>
          <w:w w:val="105"/>
        </w:rPr>
        <w:t>Where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amount</w:t>
      </w:r>
      <w:r w:rsidRPr="00FC059A">
        <w:rPr>
          <w:spacing w:val="-4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5"/>
          <w:w w:val="105"/>
        </w:rPr>
        <w:t xml:space="preserve"> </w:t>
      </w:r>
      <w:r w:rsidRPr="00FC059A">
        <w:rPr>
          <w:w w:val="105"/>
        </w:rPr>
        <w:t>legacy</w:t>
      </w:r>
      <w:r w:rsidRPr="00FC059A">
        <w:rPr>
          <w:spacing w:val="-10"/>
          <w:w w:val="105"/>
        </w:rPr>
        <w:t xml:space="preserve"> </w:t>
      </w:r>
      <w:r w:rsidRPr="00FC059A">
        <w:rPr>
          <w:w w:val="105"/>
        </w:rPr>
        <w:t>is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for</w:t>
      </w:r>
      <w:r w:rsidRPr="00FC059A">
        <w:rPr>
          <w:spacing w:val="-11"/>
          <w:w w:val="105"/>
        </w:rPr>
        <w:t xml:space="preserve"> </w:t>
      </w:r>
      <w:r w:rsidRPr="00FC059A">
        <w:rPr>
          <w:w w:val="105"/>
        </w:rPr>
        <w:t>a</w:t>
      </w:r>
      <w:r w:rsidRPr="00FC059A">
        <w:rPr>
          <w:spacing w:val="-14"/>
          <w:w w:val="105"/>
        </w:rPr>
        <w:t xml:space="preserve"> </w:t>
      </w:r>
      <w:r w:rsidRPr="00FC059A">
        <w:rPr>
          <w:w w:val="105"/>
        </w:rPr>
        <w:t>sum</w:t>
      </w:r>
      <w:r w:rsidRPr="00FC059A">
        <w:rPr>
          <w:spacing w:val="-6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5"/>
          <w:w w:val="105"/>
        </w:rPr>
        <w:t xml:space="preserve"> </w:t>
      </w:r>
      <w:r w:rsidRPr="00FC059A">
        <w:rPr>
          <w:w w:val="105"/>
        </w:rPr>
        <w:t>up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to £5,000,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appropriate</w:t>
      </w:r>
      <w:r w:rsidRPr="00FC059A">
        <w:rPr>
          <w:spacing w:val="-4"/>
          <w:w w:val="105"/>
        </w:rPr>
        <w:t xml:space="preserve"> </w:t>
      </w:r>
      <w:r w:rsidRPr="00FC059A">
        <w:rPr>
          <w:w w:val="105"/>
        </w:rPr>
        <w:t>use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2"/>
          <w:w w:val="105"/>
        </w:rPr>
        <w:t xml:space="preserve"> </w:t>
      </w:r>
      <w:r w:rsidRPr="00FC059A">
        <w:rPr>
          <w:w w:val="105"/>
        </w:rPr>
        <w:t>gift will be considered and decided by the Finance Committee. The use of the legacy may be applied immediately and</w:t>
      </w:r>
      <w:r w:rsidRPr="00FC059A">
        <w:rPr>
          <w:spacing w:val="-11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details</w:t>
      </w:r>
      <w:r w:rsidRPr="00FC059A">
        <w:rPr>
          <w:spacing w:val="-6"/>
          <w:w w:val="105"/>
        </w:rPr>
        <w:t xml:space="preserve"> </w:t>
      </w:r>
      <w:r w:rsidRPr="00FC059A">
        <w:rPr>
          <w:w w:val="105"/>
        </w:rPr>
        <w:t>reported</w:t>
      </w:r>
      <w:r w:rsidRPr="00FC059A">
        <w:rPr>
          <w:spacing w:val="-4"/>
          <w:w w:val="105"/>
        </w:rPr>
        <w:t xml:space="preserve"> </w:t>
      </w:r>
      <w:r w:rsidRPr="00FC059A">
        <w:rPr>
          <w:w w:val="105"/>
        </w:rPr>
        <w:t>at</w:t>
      </w:r>
      <w:r w:rsidRPr="00FC059A">
        <w:rPr>
          <w:spacing w:val="-13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4"/>
          <w:w w:val="105"/>
        </w:rPr>
        <w:t xml:space="preserve"> </w:t>
      </w:r>
      <w:r w:rsidRPr="00FC059A">
        <w:rPr>
          <w:w w:val="105"/>
        </w:rPr>
        <w:t>next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PCC</w:t>
      </w:r>
      <w:r w:rsidRPr="00FC059A">
        <w:rPr>
          <w:spacing w:val="-4"/>
          <w:w w:val="105"/>
        </w:rPr>
        <w:t xml:space="preserve"> </w:t>
      </w:r>
      <w:r w:rsidRPr="00FC059A">
        <w:rPr>
          <w:w w:val="105"/>
        </w:rPr>
        <w:t>Meeting.</w:t>
      </w:r>
    </w:p>
    <w:p w14:paraId="3ADE7A15" w14:textId="77777777" w:rsidR="00FC059A" w:rsidRPr="00FC059A" w:rsidRDefault="00FC059A" w:rsidP="00FC059A">
      <w:pPr>
        <w:numPr>
          <w:ilvl w:val="0"/>
          <w:numId w:val="3"/>
        </w:numPr>
        <w:spacing w:before="8" w:line="288" w:lineRule="auto"/>
        <w:ind w:right="118"/>
      </w:pPr>
      <w:r w:rsidRPr="00FC059A">
        <w:rPr>
          <w:w w:val="105"/>
        </w:rPr>
        <w:t>Where</w:t>
      </w:r>
      <w:r w:rsidRPr="00FC059A">
        <w:rPr>
          <w:spacing w:val="-17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amount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legacy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is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for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a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sum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in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excess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£5,000,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appropriate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use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of</w:t>
      </w:r>
      <w:r w:rsidRPr="00FC059A">
        <w:rPr>
          <w:spacing w:val="-16"/>
          <w:w w:val="105"/>
        </w:rPr>
        <w:t xml:space="preserve"> </w:t>
      </w:r>
      <w:r w:rsidRPr="00FC059A">
        <w:rPr>
          <w:w w:val="105"/>
        </w:rPr>
        <w:t>the gift will be considered by the PCC.</w:t>
      </w:r>
      <w:r w:rsidRPr="00FC059A">
        <w:rPr>
          <w:spacing w:val="40"/>
          <w:w w:val="105"/>
        </w:rPr>
        <w:t xml:space="preserve"> </w:t>
      </w:r>
    </w:p>
    <w:p w14:paraId="03FE4988" w14:textId="77777777" w:rsidR="00FC059A" w:rsidRPr="00FC059A" w:rsidRDefault="00FC059A" w:rsidP="00FC059A">
      <w:pPr>
        <w:spacing w:before="8" w:line="288" w:lineRule="auto"/>
        <w:ind w:left="507" w:right="118"/>
      </w:pPr>
    </w:p>
    <w:p w14:paraId="4D5787F9" w14:textId="7CDA4FA8" w:rsidR="00FC059A" w:rsidRDefault="00FC059A" w:rsidP="00FC059A">
      <w:pPr>
        <w:tabs>
          <w:tab w:val="left" w:pos="856"/>
        </w:tabs>
        <w:rPr>
          <w:spacing w:val="-2"/>
        </w:rPr>
      </w:pPr>
      <w:r w:rsidRPr="00FC059A">
        <w:t>Legacies</w:t>
      </w:r>
      <w:r w:rsidRPr="00FC059A">
        <w:rPr>
          <w:spacing w:val="10"/>
        </w:rPr>
        <w:t xml:space="preserve"> </w:t>
      </w:r>
      <w:r w:rsidRPr="00FC059A">
        <w:t>to</w:t>
      </w:r>
      <w:r w:rsidRPr="00FC059A">
        <w:rPr>
          <w:spacing w:val="39"/>
        </w:rPr>
        <w:t xml:space="preserve"> </w:t>
      </w:r>
      <w:r w:rsidRPr="00FC059A">
        <w:t>which</w:t>
      </w:r>
      <w:r w:rsidRPr="00FC059A">
        <w:rPr>
          <w:spacing w:val="10"/>
        </w:rPr>
        <w:t xml:space="preserve"> </w:t>
      </w:r>
      <w:r w:rsidRPr="00FC059A">
        <w:t>the</w:t>
      </w:r>
      <w:r w:rsidRPr="00FC059A">
        <w:rPr>
          <w:spacing w:val="-1"/>
        </w:rPr>
        <w:t xml:space="preserve"> </w:t>
      </w:r>
      <w:r w:rsidRPr="00FC059A">
        <w:t>Parish</w:t>
      </w:r>
      <w:r w:rsidRPr="00FC059A">
        <w:rPr>
          <w:spacing w:val="13"/>
        </w:rPr>
        <w:t xml:space="preserve"> </w:t>
      </w:r>
      <w:r w:rsidRPr="00FC059A">
        <w:t>is</w:t>
      </w:r>
      <w:r w:rsidRPr="00FC059A">
        <w:rPr>
          <w:spacing w:val="-5"/>
        </w:rPr>
        <w:t xml:space="preserve"> </w:t>
      </w:r>
      <w:r w:rsidRPr="00FC059A">
        <w:t>entitled</w:t>
      </w:r>
      <w:r w:rsidRPr="00FC059A">
        <w:rPr>
          <w:spacing w:val="13"/>
        </w:rPr>
        <w:t xml:space="preserve"> </w:t>
      </w:r>
      <w:r w:rsidRPr="00FC059A">
        <w:t>are</w:t>
      </w:r>
      <w:r w:rsidRPr="00FC059A">
        <w:rPr>
          <w:spacing w:val="3"/>
        </w:rPr>
        <w:t xml:space="preserve"> </w:t>
      </w:r>
      <w:r w:rsidRPr="00FC059A">
        <w:t>recorded</w:t>
      </w:r>
      <w:r w:rsidRPr="00FC059A">
        <w:rPr>
          <w:spacing w:val="10"/>
        </w:rPr>
        <w:t xml:space="preserve"> </w:t>
      </w:r>
      <w:r w:rsidRPr="00FC059A">
        <w:t>in</w:t>
      </w:r>
      <w:r w:rsidRPr="00FC059A">
        <w:rPr>
          <w:spacing w:val="16"/>
        </w:rPr>
        <w:t xml:space="preserve"> </w:t>
      </w:r>
      <w:r w:rsidRPr="00FC059A">
        <w:t>accounting</w:t>
      </w:r>
      <w:r w:rsidRPr="00FC059A">
        <w:rPr>
          <w:spacing w:val="7"/>
        </w:rPr>
        <w:t xml:space="preserve"> </w:t>
      </w:r>
      <w:r w:rsidRPr="00FC059A">
        <w:rPr>
          <w:spacing w:val="-2"/>
        </w:rPr>
        <w:t>records and total receipts are shown in the annual accounts.</w:t>
      </w:r>
    </w:p>
    <w:p w14:paraId="45748587" w14:textId="77777777" w:rsidR="00B26EE7" w:rsidRDefault="00B26EE7" w:rsidP="00FC059A">
      <w:pPr>
        <w:tabs>
          <w:tab w:val="left" w:pos="856"/>
        </w:tabs>
        <w:rPr>
          <w:spacing w:val="-2"/>
        </w:rPr>
      </w:pPr>
    </w:p>
    <w:p w14:paraId="2B53A432" w14:textId="77777777" w:rsidR="00B26EE7" w:rsidRDefault="00B26EE7" w:rsidP="00FC059A">
      <w:pPr>
        <w:tabs>
          <w:tab w:val="left" w:pos="856"/>
        </w:tabs>
        <w:rPr>
          <w:spacing w:val="-2"/>
        </w:rPr>
      </w:pPr>
    </w:p>
    <w:p w14:paraId="320843AF" w14:textId="34B803F2" w:rsidR="00FC059A" w:rsidRPr="00FC059A" w:rsidRDefault="00B26EE7" w:rsidP="00F4530D">
      <w:pPr>
        <w:tabs>
          <w:tab w:val="left" w:pos="856"/>
        </w:tabs>
      </w:pPr>
      <w:r>
        <w:rPr>
          <w:spacing w:val="-2"/>
        </w:rPr>
        <w:t>Note</w:t>
      </w:r>
      <w:r w:rsidR="00D16A1B">
        <w:rPr>
          <w:spacing w:val="-2"/>
        </w:rPr>
        <w:t>: This</w:t>
      </w:r>
      <w:r w:rsidR="00F00899">
        <w:rPr>
          <w:spacing w:val="-2"/>
        </w:rPr>
        <w:t xml:space="preserve"> policy form part of the Parish of Christchurch Financial Control</w:t>
      </w:r>
      <w:r w:rsidR="00F4530D">
        <w:rPr>
          <w:spacing w:val="-2"/>
        </w:rPr>
        <w:t>s document.</w:t>
      </w:r>
    </w:p>
    <w:p w14:paraId="786CD28E" w14:textId="77777777" w:rsidR="00182C71" w:rsidRDefault="00182C71">
      <w:pPr>
        <w:pStyle w:val="BodyText"/>
      </w:pPr>
    </w:p>
    <w:p w14:paraId="786CD28F" w14:textId="77777777" w:rsidR="00182C71" w:rsidRDefault="00182C71">
      <w:pPr>
        <w:pStyle w:val="BodyText"/>
      </w:pPr>
    </w:p>
    <w:p w14:paraId="786CD290" w14:textId="77777777" w:rsidR="00182C71" w:rsidRDefault="00182C71">
      <w:pPr>
        <w:pStyle w:val="BodyText"/>
      </w:pPr>
    </w:p>
    <w:sectPr w:rsidR="00182C71">
      <w:footerReference w:type="default" r:id="rId12"/>
      <w:type w:val="continuous"/>
      <w:pgSz w:w="11910" w:h="16840"/>
      <w:pgMar w:top="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8CC77" w14:textId="77777777" w:rsidR="00C10E01" w:rsidRDefault="00C10E01" w:rsidP="00F852DB">
      <w:r>
        <w:separator/>
      </w:r>
    </w:p>
  </w:endnote>
  <w:endnote w:type="continuationSeparator" w:id="0">
    <w:p w14:paraId="6C8B981A" w14:textId="77777777" w:rsidR="00C10E01" w:rsidRDefault="00C10E01" w:rsidP="00F8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F11EA" w14:textId="77777777" w:rsidR="00F852DB" w:rsidRDefault="00F852DB" w:rsidP="00F852DB">
    <w:pPr>
      <w:jc w:val="both"/>
      <w:rPr>
        <w:b/>
        <w:bCs/>
        <w:sz w:val="24"/>
        <w:szCs w:val="24"/>
      </w:rPr>
    </w:pPr>
  </w:p>
  <w:tbl>
    <w:tblPr>
      <w:tblStyle w:val="TableGrid"/>
      <w:tblW w:w="9640" w:type="dxa"/>
      <w:tblInd w:w="-299" w:type="dxa"/>
      <w:tblLook w:val="04A0" w:firstRow="1" w:lastRow="0" w:firstColumn="1" w:lastColumn="0" w:noHBand="0" w:noVBand="1"/>
    </w:tblPr>
    <w:tblGrid>
      <w:gridCol w:w="2528"/>
      <w:gridCol w:w="2233"/>
      <w:gridCol w:w="2273"/>
      <w:gridCol w:w="2606"/>
    </w:tblGrid>
    <w:tr w:rsidR="00F852DB" w:rsidRPr="00B309F3" w14:paraId="366AF701" w14:textId="77777777" w:rsidTr="00E06411">
      <w:tc>
        <w:tcPr>
          <w:tcW w:w="2528" w:type="dxa"/>
          <w:tcBorders>
            <w:top w:val="double" w:sz="4" w:space="0" w:color="auto"/>
            <w:left w:val="double" w:sz="4" w:space="0" w:color="auto"/>
          </w:tcBorders>
          <w:shd w:val="clear" w:color="auto" w:fill="4BACC6" w:themeFill="accent5"/>
        </w:tcPr>
        <w:p w14:paraId="50EEE27F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  <w:r w:rsidRPr="00B309F3">
            <w:rPr>
              <w:rFonts w:asciiTheme="majorHAnsi" w:hAnsiTheme="majorHAnsi"/>
              <w:b/>
            </w:rPr>
            <w:t>Issue Date</w:t>
          </w:r>
        </w:p>
      </w:tc>
      <w:tc>
        <w:tcPr>
          <w:tcW w:w="2233" w:type="dxa"/>
          <w:tcBorders>
            <w:top w:val="double" w:sz="4" w:space="0" w:color="auto"/>
          </w:tcBorders>
          <w:shd w:val="clear" w:color="auto" w:fill="FFFFFF" w:themeFill="background1"/>
        </w:tcPr>
        <w:p w14:paraId="77740D95" w14:textId="77777777" w:rsidR="00F852DB" w:rsidRPr="00B309F3" w:rsidRDefault="00F852DB" w:rsidP="00F852DB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</w:rPr>
            <w:t>May 2025</w:t>
          </w:r>
        </w:p>
      </w:tc>
      <w:tc>
        <w:tcPr>
          <w:tcW w:w="2273" w:type="dxa"/>
          <w:tcBorders>
            <w:top w:val="double" w:sz="4" w:space="0" w:color="auto"/>
          </w:tcBorders>
          <w:shd w:val="clear" w:color="auto" w:fill="4BACC6" w:themeFill="accent5"/>
        </w:tcPr>
        <w:p w14:paraId="3A39F91A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  <w:r w:rsidRPr="00B309F3">
            <w:rPr>
              <w:rFonts w:asciiTheme="majorHAnsi" w:hAnsiTheme="majorHAnsi"/>
              <w:b/>
            </w:rPr>
            <w:t>Superseded date</w:t>
          </w:r>
        </w:p>
      </w:tc>
      <w:tc>
        <w:tcPr>
          <w:tcW w:w="2606" w:type="dxa"/>
          <w:tcBorders>
            <w:top w:val="double" w:sz="4" w:space="0" w:color="auto"/>
            <w:right w:val="double" w:sz="4" w:space="0" w:color="auto"/>
          </w:tcBorders>
          <w:shd w:val="clear" w:color="auto" w:fill="FFFFFF" w:themeFill="background1"/>
        </w:tcPr>
        <w:p w14:paraId="5D162A8B" w14:textId="77777777" w:rsidR="00F852DB" w:rsidRPr="00B309F3" w:rsidRDefault="00F852DB" w:rsidP="00F852DB">
          <w:pPr>
            <w:rPr>
              <w:rFonts w:asciiTheme="majorHAnsi" w:hAnsiTheme="majorHAnsi"/>
            </w:rPr>
          </w:pPr>
        </w:p>
      </w:tc>
    </w:tr>
    <w:tr w:rsidR="00F852DB" w:rsidRPr="00B309F3" w14:paraId="22DCDF4C" w14:textId="77777777" w:rsidTr="00E06411">
      <w:tc>
        <w:tcPr>
          <w:tcW w:w="2528" w:type="dxa"/>
          <w:tcBorders>
            <w:left w:val="double" w:sz="4" w:space="0" w:color="auto"/>
          </w:tcBorders>
          <w:shd w:val="clear" w:color="auto" w:fill="4BACC6" w:themeFill="accent5"/>
        </w:tcPr>
        <w:p w14:paraId="4092B968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  <w:r w:rsidRPr="00B309F3">
            <w:rPr>
              <w:rFonts w:asciiTheme="majorHAnsi" w:hAnsiTheme="majorHAnsi"/>
              <w:b/>
            </w:rPr>
            <w:t>Review Date</w:t>
          </w:r>
        </w:p>
      </w:tc>
      <w:tc>
        <w:tcPr>
          <w:tcW w:w="2233" w:type="dxa"/>
          <w:shd w:val="clear" w:color="auto" w:fill="FFFFFF" w:themeFill="background1"/>
        </w:tcPr>
        <w:p w14:paraId="57DF8EAA" w14:textId="77777777" w:rsidR="00F852DB" w:rsidRPr="00B309F3" w:rsidRDefault="00F852DB" w:rsidP="00F852DB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</w:rPr>
            <w:t>August 2026</w:t>
          </w:r>
        </w:p>
      </w:tc>
      <w:tc>
        <w:tcPr>
          <w:tcW w:w="2273" w:type="dxa"/>
          <w:shd w:val="clear" w:color="auto" w:fill="4BACC6" w:themeFill="accent5"/>
        </w:tcPr>
        <w:p w14:paraId="3670FF54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  <w:r w:rsidRPr="00B309F3">
            <w:rPr>
              <w:rFonts w:asciiTheme="majorHAnsi" w:hAnsiTheme="majorHAnsi"/>
              <w:b/>
            </w:rPr>
            <w:t>Responsibility</w:t>
          </w:r>
        </w:p>
      </w:tc>
      <w:tc>
        <w:tcPr>
          <w:tcW w:w="2606" w:type="dxa"/>
          <w:tcBorders>
            <w:right w:val="double" w:sz="4" w:space="0" w:color="auto"/>
          </w:tcBorders>
          <w:shd w:val="clear" w:color="auto" w:fill="FFFFFF" w:themeFill="background1"/>
        </w:tcPr>
        <w:p w14:paraId="27FFFEC0" w14:textId="77777777" w:rsidR="00F852DB" w:rsidRPr="00B309F3" w:rsidRDefault="00F852DB" w:rsidP="00F852DB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</w:rPr>
            <w:t>Governance</w:t>
          </w:r>
        </w:p>
      </w:tc>
    </w:tr>
    <w:tr w:rsidR="00F852DB" w:rsidRPr="00B309F3" w14:paraId="7E8B71A7" w14:textId="77777777" w:rsidTr="00E06411">
      <w:tc>
        <w:tcPr>
          <w:tcW w:w="2528" w:type="dxa"/>
          <w:tcBorders>
            <w:left w:val="double" w:sz="4" w:space="0" w:color="auto"/>
            <w:bottom w:val="double" w:sz="4" w:space="0" w:color="auto"/>
          </w:tcBorders>
          <w:shd w:val="clear" w:color="auto" w:fill="4BACC6" w:themeFill="accent5"/>
        </w:tcPr>
        <w:p w14:paraId="0E6F2E65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  <w:r w:rsidRPr="00B309F3">
            <w:rPr>
              <w:rFonts w:asciiTheme="majorHAnsi" w:hAnsiTheme="majorHAnsi"/>
              <w:b/>
            </w:rPr>
            <w:t>Issuer</w:t>
          </w:r>
        </w:p>
      </w:tc>
      <w:tc>
        <w:tcPr>
          <w:tcW w:w="2233" w:type="dxa"/>
          <w:tcBorders>
            <w:bottom w:val="double" w:sz="4" w:space="0" w:color="auto"/>
          </w:tcBorders>
          <w:shd w:val="clear" w:color="auto" w:fill="FFFFFF" w:themeFill="background1"/>
        </w:tcPr>
        <w:p w14:paraId="5A538C9E" w14:textId="77777777" w:rsidR="00F852DB" w:rsidRPr="00B309F3" w:rsidRDefault="00F852DB" w:rsidP="00F852DB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</w:rPr>
            <w:t>COO</w:t>
          </w:r>
        </w:p>
      </w:tc>
      <w:tc>
        <w:tcPr>
          <w:tcW w:w="2273" w:type="dxa"/>
          <w:tcBorders>
            <w:bottom w:val="double" w:sz="4" w:space="0" w:color="auto"/>
          </w:tcBorders>
          <w:shd w:val="clear" w:color="auto" w:fill="4BACC6" w:themeFill="accent5"/>
        </w:tcPr>
        <w:p w14:paraId="52465E84" w14:textId="77777777" w:rsidR="00F852DB" w:rsidRPr="00B309F3" w:rsidRDefault="00F852DB" w:rsidP="00F852DB">
          <w:pPr>
            <w:rPr>
              <w:rFonts w:asciiTheme="majorHAnsi" w:hAnsiTheme="majorHAnsi"/>
              <w:b/>
            </w:rPr>
          </w:pPr>
        </w:p>
      </w:tc>
      <w:tc>
        <w:tcPr>
          <w:tcW w:w="2606" w:type="dxa"/>
          <w:tcBorders>
            <w:bottom w:val="double" w:sz="4" w:space="0" w:color="auto"/>
            <w:right w:val="double" w:sz="4" w:space="0" w:color="auto"/>
          </w:tcBorders>
          <w:shd w:val="clear" w:color="auto" w:fill="FFFFFF" w:themeFill="background1"/>
        </w:tcPr>
        <w:p w14:paraId="70A4D4FA" w14:textId="77777777" w:rsidR="00F852DB" w:rsidRPr="00B309F3" w:rsidRDefault="00F852DB" w:rsidP="00F852DB">
          <w:pPr>
            <w:rPr>
              <w:rFonts w:asciiTheme="majorHAnsi" w:hAnsiTheme="majorHAnsi"/>
            </w:rPr>
          </w:pPr>
        </w:p>
      </w:tc>
    </w:tr>
  </w:tbl>
  <w:p w14:paraId="1E540C05" w14:textId="77777777" w:rsidR="00F852DB" w:rsidRDefault="00F85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A2FE" w14:textId="77777777" w:rsidR="00C10E01" w:rsidRDefault="00C10E01" w:rsidP="00F852DB">
      <w:r>
        <w:separator/>
      </w:r>
    </w:p>
  </w:footnote>
  <w:footnote w:type="continuationSeparator" w:id="0">
    <w:p w14:paraId="3A50E70F" w14:textId="77777777" w:rsidR="00C10E01" w:rsidRDefault="00C10E01" w:rsidP="00F85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75B"/>
    <w:multiLevelType w:val="hybridMultilevel"/>
    <w:tmpl w:val="F522ABC6"/>
    <w:lvl w:ilvl="0" w:tplc="67A4622A">
      <w:start w:val="1"/>
      <w:numFmt w:val="decimal"/>
      <w:lvlText w:val="%1."/>
      <w:lvlJc w:val="left"/>
      <w:pPr>
        <w:ind w:left="361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1" w:tplc="5DE2034E">
      <w:start w:val="1"/>
      <w:numFmt w:val="lowerLetter"/>
      <w:lvlText w:val="%2."/>
      <w:lvlJc w:val="left"/>
      <w:pPr>
        <w:ind w:left="1075" w:hanging="3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en-US" w:eastAsia="en-US" w:bidi="ar-SA"/>
      </w:rPr>
    </w:lvl>
    <w:lvl w:ilvl="2" w:tplc="0960076A">
      <w:numFmt w:val="bullet"/>
      <w:lvlText w:val="•"/>
      <w:lvlJc w:val="left"/>
      <w:pPr>
        <w:ind w:left="2046" w:hanging="359"/>
      </w:pPr>
      <w:rPr>
        <w:rFonts w:hint="default"/>
        <w:lang w:val="en-US" w:eastAsia="en-US" w:bidi="ar-SA"/>
      </w:rPr>
    </w:lvl>
    <w:lvl w:ilvl="3" w:tplc="BF36FC18">
      <w:numFmt w:val="bullet"/>
      <w:lvlText w:val="•"/>
      <w:lvlJc w:val="left"/>
      <w:pPr>
        <w:ind w:left="3013" w:hanging="359"/>
      </w:pPr>
      <w:rPr>
        <w:rFonts w:hint="default"/>
        <w:lang w:val="en-US" w:eastAsia="en-US" w:bidi="ar-SA"/>
      </w:rPr>
    </w:lvl>
    <w:lvl w:ilvl="4" w:tplc="E9645C18">
      <w:numFmt w:val="bullet"/>
      <w:lvlText w:val="•"/>
      <w:lvlJc w:val="left"/>
      <w:pPr>
        <w:ind w:left="3980" w:hanging="359"/>
      </w:pPr>
      <w:rPr>
        <w:rFonts w:hint="default"/>
        <w:lang w:val="en-US" w:eastAsia="en-US" w:bidi="ar-SA"/>
      </w:rPr>
    </w:lvl>
    <w:lvl w:ilvl="5" w:tplc="9FB2DCCC">
      <w:numFmt w:val="bullet"/>
      <w:lvlText w:val="•"/>
      <w:lvlJc w:val="left"/>
      <w:pPr>
        <w:ind w:left="4947" w:hanging="359"/>
      </w:pPr>
      <w:rPr>
        <w:rFonts w:hint="default"/>
        <w:lang w:val="en-US" w:eastAsia="en-US" w:bidi="ar-SA"/>
      </w:rPr>
    </w:lvl>
    <w:lvl w:ilvl="6" w:tplc="19BA7AB2">
      <w:numFmt w:val="bullet"/>
      <w:lvlText w:val="•"/>
      <w:lvlJc w:val="left"/>
      <w:pPr>
        <w:ind w:left="5914" w:hanging="359"/>
      </w:pPr>
      <w:rPr>
        <w:rFonts w:hint="default"/>
        <w:lang w:val="en-US" w:eastAsia="en-US" w:bidi="ar-SA"/>
      </w:rPr>
    </w:lvl>
    <w:lvl w:ilvl="7" w:tplc="7FEE4116">
      <w:numFmt w:val="bullet"/>
      <w:lvlText w:val="•"/>
      <w:lvlJc w:val="left"/>
      <w:pPr>
        <w:ind w:left="6880" w:hanging="359"/>
      </w:pPr>
      <w:rPr>
        <w:rFonts w:hint="default"/>
        <w:lang w:val="en-US" w:eastAsia="en-US" w:bidi="ar-SA"/>
      </w:rPr>
    </w:lvl>
    <w:lvl w:ilvl="8" w:tplc="3654ADE4">
      <w:numFmt w:val="bullet"/>
      <w:lvlText w:val="•"/>
      <w:lvlJc w:val="left"/>
      <w:pPr>
        <w:ind w:left="7847" w:hanging="359"/>
      </w:pPr>
      <w:rPr>
        <w:rFonts w:hint="default"/>
        <w:lang w:val="en-US" w:eastAsia="en-US" w:bidi="ar-SA"/>
      </w:rPr>
    </w:lvl>
  </w:abstractNum>
  <w:abstractNum w:abstractNumId="1" w15:restartNumberingAfterBreak="0">
    <w:nsid w:val="272C0F7C"/>
    <w:multiLevelType w:val="hybridMultilevel"/>
    <w:tmpl w:val="F77276C2"/>
    <w:lvl w:ilvl="0" w:tplc="F6CCA0B0">
      <w:numFmt w:val="bullet"/>
      <w:lvlText w:val=""/>
      <w:lvlJc w:val="left"/>
      <w:pPr>
        <w:ind w:left="507" w:hanging="360"/>
      </w:pPr>
      <w:rPr>
        <w:rFonts w:ascii="Symbol" w:eastAsia="Arial" w:hAnsi="Symbol" w:cs="Arial" w:hint="default"/>
        <w:w w:val="105"/>
      </w:rPr>
    </w:lvl>
    <w:lvl w:ilvl="1" w:tplc="080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2" w15:restartNumberingAfterBreak="0">
    <w:nsid w:val="6FC81667"/>
    <w:multiLevelType w:val="hybridMultilevel"/>
    <w:tmpl w:val="F82086C4"/>
    <w:lvl w:ilvl="0" w:tplc="FFFFFFFF">
      <w:start w:val="1"/>
      <w:numFmt w:val="decimal"/>
      <w:lvlText w:val="%1."/>
      <w:lvlJc w:val="left"/>
      <w:pPr>
        <w:ind w:left="361" w:hanging="3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4"/>
        <w:sz w:val="22"/>
        <w:szCs w:val="22"/>
        <w:lang w:val="en-US" w:eastAsia="en-US" w:bidi="ar-SA"/>
      </w:rPr>
    </w:lvl>
    <w:lvl w:ilvl="1" w:tplc="080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046" w:hanging="35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13" w:hanging="35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80" w:hanging="35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47" w:hanging="35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4" w:hanging="35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880" w:hanging="35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47" w:hanging="359"/>
      </w:pPr>
      <w:rPr>
        <w:rFonts w:hint="default"/>
        <w:lang w:val="en-US" w:eastAsia="en-US" w:bidi="ar-SA"/>
      </w:rPr>
    </w:lvl>
  </w:abstractNum>
  <w:num w:numId="1" w16cid:durableId="1587229177">
    <w:abstractNumId w:val="0"/>
  </w:num>
  <w:num w:numId="2" w16cid:durableId="387193063">
    <w:abstractNumId w:val="2"/>
  </w:num>
  <w:num w:numId="3" w16cid:durableId="145086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71"/>
    <w:rsid w:val="00023B83"/>
    <w:rsid w:val="0017433C"/>
    <w:rsid w:val="00182C71"/>
    <w:rsid w:val="002611E2"/>
    <w:rsid w:val="002643A2"/>
    <w:rsid w:val="0027308D"/>
    <w:rsid w:val="003E3F67"/>
    <w:rsid w:val="004544C4"/>
    <w:rsid w:val="004817D6"/>
    <w:rsid w:val="0055203B"/>
    <w:rsid w:val="005B7936"/>
    <w:rsid w:val="00600E8B"/>
    <w:rsid w:val="006A42FA"/>
    <w:rsid w:val="006E4C78"/>
    <w:rsid w:val="007055EF"/>
    <w:rsid w:val="007474A7"/>
    <w:rsid w:val="00756E00"/>
    <w:rsid w:val="007B76BF"/>
    <w:rsid w:val="00845FE7"/>
    <w:rsid w:val="008623C9"/>
    <w:rsid w:val="009B4B5D"/>
    <w:rsid w:val="009E1D67"/>
    <w:rsid w:val="00A3781B"/>
    <w:rsid w:val="00B26EE7"/>
    <w:rsid w:val="00BD60DC"/>
    <w:rsid w:val="00C10E01"/>
    <w:rsid w:val="00C32992"/>
    <w:rsid w:val="00C37680"/>
    <w:rsid w:val="00CE37E5"/>
    <w:rsid w:val="00D16A1B"/>
    <w:rsid w:val="00DA4922"/>
    <w:rsid w:val="00F00899"/>
    <w:rsid w:val="00F01BFA"/>
    <w:rsid w:val="00F22C38"/>
    <w:rsid w:val="00F4530D"/>
    <w:rsid w:val="00F852DB"/>
    <w:rsid w:val="00F96D80"/>
    <w:rsid w:val="00FC059A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CD27F"/>
  <w15:docId w15:val="{F5C7A3A8-1EAC-4335-8B8F-70667F52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13"/>
      <w:ind w:left="1077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266"/>
      <w:ind w:left="4094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08"/>
      <w:ind w:left="1074" w:right="11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852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2D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852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2DB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F852DB"/>
    <w:pPr>
      <w:widowControl/>
      <w:autoSpaceDE/>
      <w:autoSpaceDN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27DD716176B44903F5EFF3879C41A" ma:contentTypeVersion="15" ma:contentTypeDescription="Create a new document." ma:contentTypeScope="" ma:versionID="3e99207ce4e5fe15ab30b0ed8975b3b4">
  <xsd:schema xmlns:xsd="http://www.w3.org/2001/XMLSchema" xmlns:xs="http://www.w3.org/2001/XMLSchema" xmlns:p="http://schemas.microsoft.com/office/2006/metadata/properties" xmlns:ns2="1d400379-0c61-4c28-9961-f404c786d877" xmlns:ns3="bfc92763-80b3-4723-b44a-1caa48c19014" targetNamespace="http://schemas.microsoft.com/office/2006/metadata/properties" ma:root="true" ma:fieldsID="feb9cceba64b419abde5445de91371d6" ns2:_="" ns3:_="">
    <xsd:import namespace="1d400379-0c61-4c28-9961-f404c786d877"/>
    <xsd:import namespace="bfc92763-80b3-4723-b44a-1caa48c19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00379-0c61-4c28-9961-f404c786d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a4bedd-a256-4925-b5b2-1b91ed42dc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92763-80b3-4723-b44a-1caa48c190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f966f8-1b6f-45d0-9821-1fe0f8142489}" ma:internalName="TaxCatchAll" ma:showField="CatchAllData" ma:web="bfc92763-80b3-4723-b44a-1caa48c19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400379-0c61-4c28-9961-f404c786d877">
      <Terms xmlns="http://schemas.microsoft.com/office/infopath/2007/PartnerControls"/>
    </lcf76f155ced4ddcb4097134ff3c332f>
    <TaxCatchAll xmlns="bfc92763-80b3-4723-b44a-1caa48c190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44A6E-0219-4420-A013-D84A02CEC7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A7ECC6-4B57-4D50-874E-BC29625F1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00379-0c61-4c28-9961-f404c786d877"/>
    <ds:schemaRef ds:uri="bfc92763-80b3-4723-b44a-1caa48c19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BCED2-9734-412F-817F-69FD93A2BE09}">
  <ds:schemaRefs>
    <ds:schemaRef ds:uri="http://schemas.microsoft.com/office/2006/metadata/properties"/>
    <ds:schemaRef ds:uri="http://schemas.microsoft.com/office/infopath/2007/PartnerControls"/>
    <ds:schemaRef ds:uri="1d400379-0c61-4c28-9961-f404c786d877"/>
    <ds:schemaRef ds:uri="bfc92763-80b3-4723-b44a-1caa48c19014"/>
  </ds:schemaRefs>
</ds:datastoreItem>
</file>

<file path=customXml/itemProps4.xml><?xml version="1.0" encoding="utf-8"?>
<ds:datastoreItem xmlns:ds="http://schemas.openxmlformats.org/officeDocument/2006/customXml" ds:itemID="{6C4791A6-1CC5-4FE8-BDF7-85B7AEFC2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</dc:creator>
  <cp:lastModifiedBy>Elspeth Sully</cp:lastModifiedBy>
  <cp:revision>5</cp:revision>
  <cp:lastPrinted>2026-08-11T08:33:00Z</cp:lastPrinted>
  <dcterms:created xsi:type="dcterms:W3CDTF">2026-08-11T08:48:00Z</dcterms:created>
  <dcterms:modified xsi:type="dcterms:W3CDTF">2026-08-11T09:57:00Z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2026-01-09T00:00:00Z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0x010100C6427DD716176B44903F5EFF3879C41A</vt:lpwstr>
  </property>
  <property fmtid="{D5CDD505-2E9C-101B-9397-08002B2CF9AE}" pid="7" name="MediaServiceImageTags">
    <vt:lpwstr/>
  </property>
</Properties>
</file>